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2A2B" w14:textId="31CD1ED9" w:rsidR="000F1BD8" w:rsidRDefault="000F1BD8" w:rsidP="000F1BD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A615DDF" w14:textId="610F612D" w:rsidR="000F1BD8" w:rsidRDefault="0035419C" w:rsidP="000F1BD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инспекции по охране объектов культурного наследия Костромской области</w:t>
      </w:r>
    </w:p>
    <w:p w14:paraId="1B2CB6FF" w14:textId="77777777" w:rsidR="0035419C" w:rsidRDefault="000F1BD8" w:rsidP="000F1BD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5419C">
        <w:rPr>
          <w:rFonts w:ascii="Times New Roman" w:hAnsi="Times New Roman" w:cs="Times New Roman"/>
          <w:sz w:val="28"/>
          <w:szCs w:val="28"/>
        </w:rPr>
        <w:t xml:space="preserve">   О.С. Куколевская</w:t>
      </w:r>
    </w:p>
    <w:p w14:paraId="25252B93" w14:textId="4C568CB8" w:rsidR="000F1BD8" w:rsidRDefault="0035419C" w:rsidP="000F1BD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A4C48">
        <w:rPr>
          <w:rFonts w:ascii="Times New Roman" w:hAnsi="Times New Roman" w:cs="Times New Roman"/>
          <w:sz w:val="28"/>
          <w:szCs w:val="28"/>
        </w:rPr>
        <w:t xml:space="preserve">(Протокол № 1 от </w:t>
      </w:r>
      <w:r w:rsidR="007463F9">
        <w:rPr>
          <w:rFonts w:ascii="Times New Roman" w:hAnsi="Times New Roman" w:cs="Times New Roman"/>
          <w:sz w:val="28"/>
          <w:szCs w:val="28"/>
        </w:rPr>
        <w:t>5</w:t>
      </w:r>
      <w:r w:rsidR="00CA3080" w:rsidRPr="004A4C48">
        <w:rPr>
          <w:rFonts w:ascii="Times New Roman" w:hAnsi="Times New Roman" w:cs="Times New Roman"/>
          <w:sz w:val="28"/>
          <w:szCs w:val="28"/>
        </w:rPr>
        <w:t>.02.</w:t>
      </w:r>
      <w:r w:rsidR="007463F9">
        <w:rPr>
          <w:rFonts w:ascii="Times New Roman" w:hAnsi="Times New Roman" w:cs="Times New Roman"/>
          <w:sz w:val="28"/>
          <w:szCs w:val="28"/>
        </w:rPr>
        <w:t>2024</w:t>
      </w:r>
      <w:r w:rsidRPr="004A4C48">
        <w:rPr>
          <w:rFonts w:ascii="Times New Roman" w:hAnsi="Times New Roman" w:cs="Times New Roman"/>
          <w:sz w:val="28"/>
          <w:szCs w:val="28"/>
        </w:rPr>
        <w:t>)</w:t>
      </w:r>
      <w:r w:rsidR="000F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BA1BE" w14:textId="77777777" w:rsidR="000F1BD8" w:rsidRDefault="000F1BD8" w:rsidP="00F93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0AA09" w14:textId="77777777" w:rsidR="000F1BD8" w:rsidRDefault="000F1BD8" w:rsidP="000F1B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D83AD" w14:textId="77777777" w:rsidR="000F1BD8" w:rsidRDefault="000F1BD8" w:rsidP="000F1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D4CEA" w14:textId="1E9E2B3D" w:rsidR="00EC4336" w:rsidRPr="00EE0036" w:rsidRDefault="00EC4336" w:rsidP="000F1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036">
        <w:rPr>
          <w:rFonts w:ascii="Times New Roman" w:hAnsi="Times New Roman" w:cs="Times New Roman"/>
          <w:sz w:val="28"/>
          <w:szCs w:val="28"/>
        </w:rPr>
        <w:t>ДОКЛАД</w:t>
      </w:r>
    </w:p>
    <w:p w14:paraId="3C1E01FB" w14:textId="206CA2FF" w:rsidR="00EC4336" w:rsidRPr="00EE0036" w:rsidRDefault="00EC4336" w:rsidP="000F1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036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</w:p>
    <w:p w14:paraId="2CB0A242" w14:textId="77777777" w:rsidR="00F9346F" w:rsidRDefault="00EC4336" w:rsidP="000F1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036">
        <w:rPr>
          <w:rFonts w:ascii="Times New Roman" w:hAnsi="Times New Roman" w:cs="Times New Roman"/>
          <w:sz w:val="28"/>
          <w:szCs w:val="28"/>
        </w:rPr>
        <w:t>в инспекции по охране объектов</w:t>
      </w:r>
    </w:p>
    <w:p w14:paraId="25303B4D" w14:textId="3C715CE7" w:rsidR="00D652B4" w:rsidRDefault="00EC4336" w:rsidP="000F1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036">
        <w:rPr>
          <w:rFonts w:ascii="Times New Roman" w:hAnsi="Times New Roman" w:cs="Times New Roman"/>
          <w:sz w:val="28"/>
          <w:szCs w:val="28"/>
        </w:rPr>
        <w:t>культурного наследия</w:t>
      </w:r>
      <w:r w:rsidR="00F9346F">
        <w:rPr>
          <w:rFonts w:ascii="Times New Roman" w:hAnsi="Times New Roman" w:cs="Times New Roman"/>
          <w:sz w:val="28"/>
          <w:szCs w:val="28"/>
        </w:rPr>
        <w:t xml:space="preserve"> </w:t>
      </w:r>
      <w:r w:rsidRPr="00EE0036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0F1BD8">
        <w:rPr>
          <w:rFonts w:ascii="Times New Roman" w:hAnsi="Times New Roman" w:cs="Times New Roman"/>
          <w:sz w:val="28"/>
          <w:szCs w:val="28"/>
        </w:rPr>
        <w:t xml:space="preserve"> </w:t>
      </w:r>
      <w:r w:rsidRPr="00EE0036">
        <w:rPr>
          <w:rFonts w:ascii="Times New Roman" w:hAnsi="Times New Roman" w:cs="Times New Roman"/>
          <w:sz w:val="28"/>
          <w:szCs w:val="28"/>
        </w:rPr>
        <w:t xml:space="preserve">за </w:t>
      </w:r>
      <w:r w:rsidR="007463F9">
        <w:rPr>
          <w:rFonts w:ascii="Times New Roman" w:hAnsi="Times New Roman" w:cs="Times New Roman"/>
          <w:sz w:val="28"/>
          <w:szCs w:val="28"/>
        </w:rPr>
        <w:t>2023</w:t>
      </w:r>
      <w:r w:rsidRPr="00EE003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99440A6" w14:textId="1780D3B5" w:rsidR="00F9346F" w:rsidRDefault="00F9346F" w:rsidP="00F9346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BB14E4D" w14:textId="77777777" w:rsidR="00F9346F" w:rsidRPr="00EE0036" w:rsidRDefault="00F9346F" w:rsidP="00F9346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9FD9C05" w14:textId="23E80044" w:rsidR="00EC4336" w:rsidRPr="00EE0036" w:rsidRDefault="00EE0036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00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036">
        <w:rPr>
          <w:rFonts w:ascii="Times New Roman" w:hAnsi="Times New Roman" w:cs="Times New Roman"/>
          <w:sz w:val="28"/>
          <w:szCs w:val="28"/>
        </w:rPr>
        <w:t>Организационно-правовые основы системы антимонопольного комплаенса в инспекции</w:t>
      </w:r>
      <w:r w:rsidR="00BD7F2B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Костромской области (далее – инспекция).</w:t>
      </w:r>
    </w:p>
    <w:p w14:paraId="638A4BD3" w14:textId="30A75120" w:rsidR="00EE0036" w:rsidRDefault="00BD7F2B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F2B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7F2B">
        <w:rPr>
          <w:rFonts w:ascii="Times New Roman" w:hAnsi="Times New Roman" w:cs="Times New Roman"/>
          <w:sz w:val="28"/>
          <w:szCs w:val="28"/>
        </w:rPr>
        <w:t>декабря 2017 года № 618 «Об основных направлениях государственной политики по развитию конкуренции», распоряжением Правительства Российской Федерации 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губернатора Костромской области от 21 февраля 2019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7F2B">
        <w:rPr>
          <w:rFonts w:ascii="Times New Roman" w:hAnsi="Times New Roman" w:cs="Times New Roman"/>
          <w:sz w:val="28"/>
          <w:szCs w:val="28"/>
        </w:rPr>
        <w:t>106-р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Костромской области»</w:t>
      </w:r>
      <w:r w:rsidR="00EE0036" w:rsidRPr="00EE0036">
        <w:rPr>
          <w:rFonts w:ascii="Times New Roman" w:hAnsi="Times New Roman" w:cs="Times New Roman"/>
          <w:sz w:val="28"/>
          <w:szCs w:val="28"/>
        </w:rPr>
        <w:t xml:space="preserve"> в инспекции приняты:</w:t>
      </w:r>
    </w:p>
    <w:p w14:paraId="3AEC1795" w14:textId="26E6CE4B" w:rsidR="0020589D" w:rsidRDefault="0020589D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0589D">
        <w:rPr>
          <w:rFonts w:ascii="Times New Roman" w:hAnsi="Times New Roman" w:cs="Times New Roman"/>
          <w:sz w:val="28"/>
          <w:szCs w:val="28"/>
        </w:rPr>
        <w:t>риказ инспекции от 26 февраля 2019 года № 19 «Об организации системы внутреннего обеспечения соответствия требованиям антимонопольного законодательства в инспекции по охране объектов культурного наследия Костромской области»</w:t>
      </w:r>
      <w:r w:rsidR="00F9346F">
        <w:rPr>
          <w:rFonts w:ascii="Times New Roman" w:hAnsi="Times New Roman" w:cs="Times New Roman"/>
          <w:sz w:val="28"/>
          <w:szCs w:val="28"/>
        </w:rPr>
        <w:t>, размещен в сети Интернет на сайте инспекции в разделе «Антимонопольный комплаенс»/«</w:t>
      </w:r>
      <w:r w:rsidR="00F9346F" w:rsidRPr="00F9346F">
        <w:rPr>
          <w:rFonts w:ascii="Times New Roman" w:hAnsi="Times New Roman" w:cs="Times New Roman"/>
          <w:sz w:val="28"/>
          <w:szCs w:val="28"/>
        </w:rPr>
        <w:t>Правовые акты об антимонопольном</w:t>
      </w:r>
      <w:r w:rsidR="00F9346F">
        <w:rPr>
          <w:rFonts w:ascii="Times New Roman" w:hAnsi="Times New Roman" w:cs="Times New Roman"/>
          <w:sz w:val="28"/>
          <w:szCs w:val="28"/>
        </w:rPr>
        <w:t xml:space="preserve"> </w:t>
      </w:r>
      <w:r w:rsidR="00F9346F" w:rsidRPr="00F9346F">
        <w:rPr>
          <w:rFonts w:ascii="Times New Roman" w:hAnsi="Times New Roman" w:cs="Times New Roman"/>
          <w:sz w:val="28"/>
          <w:szCs w:val="28"/>
        </w:rPr>
        <w:t>комплаенсе</w:t>
      </w:r>
      <w:r w:rsidR="00F9346F">
        <w:rPr>
          <w:rFonts w:ascii="Times New Roman" w:hAnsi="Times New Roman" w:cs="Times New Roman"/>
          <w:sz w:val="28"/>
          <w:szCs w:val="28"/>
        </w:rPr>
        <w:t>»</w:t>
      </w:r>
      <w:r w:rsidR="0055230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D7F2B"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http://okn.adm44.ru/i/u/prikaz19o</w:t>
        </w:r>
        <w:r w:rsidR="00BD7F2B" w:rsidRPr="00C0513F">
          <w:rPr>
            <w:rStyle w:val="a4"/>
            <w:rFonts w:ascii="Times New Roman" w:hAnsi="Times New Roman" w:cs="Times New Roman"/>
            <w:sz w:val="28"/>
            <w:szCs w:val="28"/>
          </w:rPr>
          <w:t>t</w:t>
        </w:r>
        <w:r w:rsidR="00BD7F2B" w:rsidRPr="00C0513F">
          <w:rPr>
            <w:rStyle w:val="a4"/>
            <w:rFonts w:ascii="Times New Roman" w:hAnsi="Times New Roman" w:cs="Times New Roman"/>
            <w:sz w:val="28"/>
            <w:szCs w:val="28"/>
          </w:rPr>
          <w:t>26.02.2019.pdf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195112F" w14:textId="67DE2A43" w:rsidR="00BD7F2B" w:rsidRDefault="00BD7F2B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D7F2B">
        <w:rPr>
          <w:rFonts w:ascii="Times New Roman" w:hAnsi="Times New Roman" w:cs="Times New Roman"/>
          <w:sz w:val="28"/>
          <w:szCs w:val="28"/>
        </w:rPr>
        <w:t>риказ инспекции от 29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BD7F2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D7F2B">
        <w:rPr>
          <w:rFonts w:ascii="Times New Roman" w:hAnsi="Times New Roman" w:cs="Times New Roman"/>
          <w:sz w:val="28"/>
          <w:szCs w:val="28"/>
        </w:rPr>
        <w:t xml:space="preserve"> № 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F2B">
        <w:rPr>
          <w:rFonts w:ascii="Times New Roman" w:hAnsi="Times New Roman" w:cs="Times New Roman"/>
          <w:sz w:val="28"/>
          <w:szCs w:val="28"/>
        </w:rPr>
        <w:t>О внесении изменений в приказ инспекции по охране объектов культурного наследия Костромской области от 26.02.2019 №19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D7F2B">
        <w:rPr>
          <w:rFonts w:ascii="Times New Roman" w:hAnsi="Times New Roman" w:cs="Times New Roman"/>
          <w:sz w:val="28"/>
          <w:szCs w:val="28"/>
        </w:rPr>
        <w:t>размещен в сети Интернет на сайте инспекции в разделе «Антимонопольный комплаенс»/«Правовые акты об антимонопольном комплаенсе»</w:t>
      </w:r>
      <w:r w:rsidRPr="00BD7F2B">
        <w:t xml:space="preserve"> </w:t>
      </w:r>
      <w:hyperlink r:id="rId9" w:history="1">
        <w:r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http://okn.adm44.ru/i/u/Prikazot29.05.2019%E2%84%96461.pdf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E29E7D" w14:textId="4999CECD" w:rsidR="006D4764" w:rsidRDefault="006D4764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4764">
        <w:rPr>
          <w:rFonts w:ascii="Times New Roman" w:hAnsi="Times New Roman" w:cs="Times New Roman"/>
          <w:sz w:val="28"/>
          <w:szCs w:val="28"/>
        </w:rPr>
        <w:t xml:space="preserve">- приказ инспекции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6D4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6D4764">
        <w:rPr>
          <w:rFonts w:ascii="Times New Roman" w:hAnsi="Times New Roman" w:cs="Times New Roman"/>
          <w:sz w:val="28"/>
          <w:szCs w:val="28"/>
        </w:rPr>
        <w:t xml:space="preserve"> 2019 года № 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6D4764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инспекции по охране объектов культурного наследия </w:t>
      </w:r>
      <w:r w:rsidRPr="006D4764">
        <w:rPr>
          <w:rFonts w:ascii="Times New Roman" w:hAnsi="Times New Roman" w:cs="Times New Roman"/>
          <w:sz w:val="28"/>
          <w:szCs w:val="28"/>
        </w:rPr>
        <w:lastRenderedPageBreak/>
        <w:t xml:space="preserve">Костромской области от 26.02.2019 №19», размещен в сети Интернет на сайте инспекции в разделе «Антимонопольный комплаенс»/«Правовые акты об антимонопольном комплаенсе» </w:t>
      </w:r>
      <w:hyperlink r:id="rId10" w:history="1">
        <w:r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http://okn.adm44.ru/i/u/Prikaz%E2%84%96185.pdf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9CFF27" w14:textId="6532166E" w:rsidR="0020589D" w:rsidRDefault="0020589D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20589D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>от 29 мая 2019 года № 47 «</w:t>
      </w:r>
      <w:r w:rsidRPr="0020589D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9D">
        <w:rPr>
          <w:rFonts w:ascii="Times New Roman" w:hAnsi="Times New Roman" w:cs="Times New Roman"/>
          <w:sz w:val="28"/>
          <w:szCs w:val="28"/>
        </w:rPr>
        <w:t xml:space="preserve">законодательства в инспекции по охране объектов </w:t>
      </w:r>
      <w:r>
        <w:rPr>
          <w:rFonts w:ascii="Times New Roman" w:hAnsi="Times New Roman" w:cs="Times New Roman"/>
          <w:sz w:val="28"/>
          <w:szCs w:val="28"/>
        </w:rPr>
        <w:t xml:space="preserve">культурного </w:t>
      </w:r>
      <w:r w:rsidRPr="0020589D">
        <w:rPr>
          <w:rFonts w:ascii="Times New Roman" w:hAnsi="Times New Roman" w:cs="Times New Roman"/>
          <w:sz w:val="28"/>
          <w:szCs w:val="28"/>
        </w:rPr>
        <w:t>наследия Костромской области</w:t>
      </w:r>
      <w:r w:rsidR="00DC502A">
        <w:rPr>
          <w:rFonts w:ascii="Times New Roman" w:hAnsi="Times New Roman" w:cs="Times New Roman"/>
          <w:sz w:val="28"/>
          <w:szCs w:val="28"/>
        </w:rPr>
        <w:t>»</w:t>
      </w:r>
      <w:r w:rsidR="00F9346F">
        <w:rPr>
          <w:rFonts w:ascii="Times New Roman" w:hAnsi="Times New Roman" w:cs="Times New Roman"/>
          <w:sz w:val="28"/>
          <w:szCs w:val="28"/>
        </w:rPr>
        <w:t>,</w:t>
      </w:r>
      <w:r w:rsidR="00DC502A">
        <w:rPr>
          <w:rFonts w:ascii="Times New Roman" w:hAnsi="Times New Roman" w:cs="Times New Roman"/>
          <w:sz w:val="28"/>
          <w:szCs w:val="28"/>
        </w:rPr>
        <w:t xml:space="preserve"> </w:t>
      </w:r>
      <w:r w:rsidR="00F9346F">
        <w:rPr>
          <w:rFonts w:ascii="Times New Roman" w:hAnsi="Times New Roman" w:cs="Times New Roman"/>
          <w:sz w:val="28"/>
          <w:szCs w:val="28"/>
        </w:rPr>
        <w:t>размещен в сети Интернет на сайте инспекции в разделе «Антимонопольный комплаенс»/</w:t>
      </w:r>
      <w:r w:rsidR="00F9346F">
        <w:t>«</w:t>
      </w:r>
      <w:r w:rsidR="00F9346F" w:rsidRPr="00F9346F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F9346F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1F44C5"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http://okn.adm44.ru/i/u/Prikazot29.05.2019%E2%84%96471.pdf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="001F4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7FFCA" w14:textId="60DBBAB2" w:rsidR="0020589D" w:rsidRDefault="0020589D" w:rsidP="00F934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502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C502A" w:rsidRPr="0020589D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DC502A">
        <w:rPr>
          <w:rFonts w:ascii="Times New Roman" w:hAnsi="Times New Roman" w:cs="Times New Roman"/>
          <w:sz w:val="28"/>
          <w:szCs w:val="28"/>
        </w:rPr>
        <w:t xml:space="preserve">от 29 мая 2019 года № 48 </w:t>
      </w:r>
      <w:r w:rsidR="00F9346F">
        <w:rPr>
          <w:rFonts w:ascii="Times New Roman" w:hAnsi="Times New Roman" w:cs="Times New Roman"/>
          <w:sz w:val="28"/>
          <w:szCs w:val="28"/>
        </w:rPr>
        <w:t>«</w:t>
      </w:r>
      <w:r w:rsidRPr="0020589D">
        <w:rPr>
          <w:rFonts w:ascii="Times New Roman" w:hAnsi="Times New Roman" w:cs="Times New Roman"/>
          <w:sz w:val="28"/>
          <w:szCs w:val="28"/>
        </w:rPr>
        <w:t>Об утверждении плана мероприятий (</w:t>
      </w:r>
      <w:r w:rsidR="00DC502A">
        <w:rPr>
          <w:rFonts w:ascii="Times New Roman" w:hAnsi="Times New Roman" w:cs="Times New Roman"/>
          <w:sz w:val="28"/>
          <w:szCs w:val="28"/>
        </w:rPr>
        <w:t>«</w:t>
      </w:r>
      <w:r w:rsidRPr="0020589D">
        <w:rPr>
          <w:rFonts w:ascii="Times New Roman" w:hAnsi="Times New Roman" w:cs="Times New Roman"/>
          <w:sz w:val="28"/>
          <w:szCs w:val="28"/>
        </w:rPr>
        <w:t>дорожной карт</w:t>
      </w:r>
      <w:r w:rsidR="00DC502A">
        <w:rPr>
          <w:rFonts w:ascii="Times New Roman" w:hAnsi="Times New Roman" w:cs="Times New Roman"/>
          <w:sz w:val="28"/>
          <w:szCs w:val="28"/>
        </w:rPr>
        <w:t>ы»</w:t>
      </w:r>
      <w:r w:rsidRPr="0020589D">
        <w:rPr>
          <w:rFonts w:ascii="Times New Roman" w:hAnsi="Times New Roman" w:cs="Times New Roman"/>
          <w:sz w:val="28"/>
          <w:szCs w:val="28"/>
        </w:rPr>
        <w:t>)</w:t>
      </w:r>
      <w:r w:rsidR="00DC502A">
        <w:rPr>
          <w:rFonts w:ascii="Times New Roman" w:hAnsi="Times New Roman" w:cs="Times New Roman"/>
          <w:sz w:val="28"/>
          <w:szCs w:val="28"/>
        </w:rPr>
        <w:t xml:space="preserve"> </w:t>
      </w:r>
      <w:r w:rsidRPr="0020589D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</w:t>
      </w:r>
      <w:r w:rsidR="00DC502A">
        <w:rPr>
          <w:rFonts w:ascii="Times New Roman" w:hAnsi="Times New Roman" w:cs="Times New Roman"/>
          <w:sz w:val="28"/>
          <w:szCs w:val="28"/>
        </w:rPr>
        <w:t xml:space="preserve"> </w:t>
      </w:r>
      <w:r w:rsidRPr="0020589D">
        <w:rPr>
          <w:rFonts w:ascii="Times New Roman" w:hAnsi="Times New Roman" w:cs="Times New Roman"/>
          <w:sz w:val="28"/>
          <w:szCs w:val="28"/>
        </w:rPr>
        <w:t>в инспекции по охране объектов культурного наследия Костромской</w:t>
      </w:r>
      <w:r w:rsidR="00DC502A">
        <w:rPr>
          <w:rFonts w:ascii="Times New Roman" w:hAnsi="Times New Roman" w:cs="Times New Roman"/>
          <w:sz w:val="28"/>
          <w:szCs w:val="28"/>
        </w:rPr>
        <w:t xml:space="preserve"> </w:t>
      </w:r>
      <w:r w:rsidRPr="0020589D">
        <w:rPr>
          <w:rFonts w:ascii="Times New Roman" w:hAnsi="Times New Roman" w:cs="Times New Roman"/>
          <w:sz w:val="28"/>
          <w:szCs w:val="28"/>
        </w:rPr>
        <w:t>области</w:t>
      </w:r>
      <w:r w:rsidR="00DC502A">
        <w:rPr>
          <w:rFonts w:ascii="Times New Roman" w:hAnsi="Times New Roman" w:cs="Times New Roman"/>
          <w:sz w:val="28"/>
          <w:szCs w:val="28"/>
        </w:rPr>
        <w:t>»</w:t>
      </w:r>
      <w:r w:rsidR="00F9346F">
        <w:rPr>
          <w:rFonts w:ascii="Times New Roman" w:hAnsi="Times New Roman" w:cs="Times New Roman"/>
          <w:sz w:val="28"/>
          <w:szCs w:val="28"/>
        </w:rPr>
        <w:t>, размещен в сети Интернет на сайте инспекции в разделе «Антимонопольный комплаенс»/«</w:t>
      </w:r>
      <w:r w:rsidR="00F9346F" w:rsidRPr="00F9346F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F9346F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1F44C5"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http://okn.adm44.ru/i/u/Prikazot29.05.2019%E2%84%96481.pdf</w:t>
        </w:r>
      </w:hyperlink>
      <w:r w:rsidR="00DC502A">
        <w:rPr>
          <w:rFonts w:ascii="Times New Roman" w:hAnsi="Times New Roman" w:cs="Times New Roman"/>
          <w:sz w:val="28"/>
          <w:szCs w:val="28"/>
        </w:rPr>
        <w:t>;</w:t>
      </w:r>
      <w:r w:rsidR="001F4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041DA" w14:textId="10C3F0E2" w:rsidR="00552304" w:rsidRDefault="00DC502A" w:rsidP="005523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20589D">
        <w:rPr>
          <w:rFonts w:ascii="Times New Roman" w:hAnsi="Times New Roman" w:cs="Times New Roman"/>
          <w:sz w:val="28"/>
          <w:szCs w:val="28"/>
        </w:rPr>
        <w:t xml:space="preserve">инспекции </w:t>
      </w:r>
      <w:r>
        <w:rPr>
          <w:rFonts w:ascii="Times New Roman" w:hAnsi="Times New Roman" w:cs="Times New Roman"/>
          <w:sz w:val="28"/>
          <w:szCs w:val="28"/>
        </w:rPr>
        <w:t>от 29 мая 2019 года № 49 «Об утверждении методики расчета ключевых показателей эффективности функционирования в инспекции по охране объектов культурного наследия Костромской области антимонопольного комплаенса»</w:t>
      </w:r>
      <w:r w:rsidR="00F9346F">
        <w:rPr>
          <w:rFonts w:ascii="Times New Roman" w:hAnsi="Times New Roman" w:cs="Times New Roman"/>
          <w:sz w:val="28"/>
          <w:szCs w:val="28"/>
        </w:rPr>
        <w:t>, размещен в сети Интернет на сайте инспекции в разделе «Антимонопольный комплаенс»/«</w:t>
      </w:r>
      <w:r w:rsidR="00F9346F" w:rsidRPr="00F9346F">
        <w:rPr>
          <w:rFonts w:ascii="Times New Roman" w:hAnsi="Times New Roman" w:cs="Times New Roman"/>
          <w:sz w:val="28"/>
          <w:szCs w:val="28"/>
        </w:rPr>
        <w:t>Оценка эффективности функционирования антимонопольного комплаенса</w:t>
      </w:r>
      <w:r w:rsidR="00F9346F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="001F44C5" w:rsidRPr="00C0513F">
          <w:rPr>
            <w:rStyle w:val="a4"/>
            <w:rFonts w:ascii="Times New Roman" w:hAnsi="Times New Roman" w:cs="Times New Roman"/>
            <w:sz w:val="28"/>
            <w:szCs w:val="28"/>
          </w:rPr>
          <w:t>http://okn.adm44.ru/i/u/Prikazot29.05.2019%E2%84%96491.pdf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1F4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49691" w14:textId="22684D88" w:rsidR="00552304" w:rsidRDefault="009461EB" w:rsidP="005523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1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4764">
        <w:rPr>
          <w:rFonts w:ascii="Times New Roman" w:hAnsi="Times New Roman" w:cs="Times New Roman"/>
          <w:sz w:val="28"/>
          <w:szCs w:val="28"/>
        </w:rPr>
        <w:t>главой 7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системы внутреннего обеспечения соответствия требованиям антимонопольного законодательства (антимонопольный комплаенс) в инспекции </w:t>
      </w:r>
      <w:r w:rsidR="006D4764">
        <w:rPr>
          <w:rFonts w:ascii="Times New Roman" w:hAnsi="Times New Roman" w:cs="Times New Roman"/>
          <w:sz w:val="28"/>
          <w:szCs w:val="28"/>
        </w:rPr>
        <w:t>с государственными гражданскими служащими проведен инструктаж: «Требования антимонопольного законодательства и антимонопольного комплаенса».</w:t>
      </w:r>
    </w:p>
    <w:p w14:paraId="28760128" w14:textId="438E1C22" w:rsidR="00EE0036" w:rsidRDefault="0006385C" w:rsidP="000638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Проведенные мероприятия по выявлению и оценке рисков нарушения инспекцией антимонопольного законодательства</w:t>
      </w:r>
    </w:p>
    <w:p w14:paraId="05BB0BFD" w14:textId="13E80A66" w:rsidR="0006385C" w:rsidRDefault="0006385C" w:rsidP="004E3E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части анализа нарушений антимонопольного законодательства в </w:t>
      </w:r>
      <w:r w:rsidRPr="004A4C48">
        <w:rPr>
          <w:rFonts w:ascii="Times New Roman" w:hAnsi="Times New Roman" w:cs="Times New Roman"/>
          <w:sz w:val="28"/>
          <w:szCs w:val="28"/>
        </w:rPr>
        <w:t>деятельности инспекции за предыдущие 3 года</w:t>
      </w:r>
      <w:r w:rsidR="006D4764" w:rsidRPr="004A4C48">
        <w:rPr>
          <w:rFonts w:ascii="Times New Roman" w:hAnsi="Times New Roman" w:cs="Times New Roman"/>
          <w:sz w:val="28"/>
          <w:szCs w:val="28"/>
        </w:rPr>
        <w:t xml:space="preserve"> (</w:t>
      </w:r>
      <w:r w:rsidR="007463F9">
        <w:rPr>
          <w:rFonts w:ascii="Times New Roman" w:hAnsi="Times New Roman" w:cs="Times New Roman"/>
          <w:sz w:val="28"/>
          <w:szCs w:val="28"/>
        </w:rPr>
        <w:t>2021</w:t>
      </w:r>
      <w:r w:rsidR="006D4764" w:rsidRPr="004A4C48">
        <w:rPr>
          <w:rFonts w:ascii="Times New Roman" w:hAnsi="Times New Roman" w:cs="Times New Roman"/>
          <w:sz w:val="28"/>
          <w:szCs w:val="28"/>
        </w:rPr>
        <w:t>-</w:t>
      </w:r>
      <w:r w:rsidR="007463F9">
        <w:rPr>
          <w:rFonts w:ascii="Times New Roman" w:hAnsi="Times New Roman" w:cs="Times New Roman"/>
          <w:sz w:val="28"/>
          <w:szCs w:val="28"/>
        </w:rPr>
        <w:t>2023</w:t>
      </w:r>
      <w:r w:rsidR="006D4764" w:rsidRPr="004A4C48">
        <w:rPr>
          <w:rFonts w:ascii="Times New Roman" w:hAnsi="Times New Roman" w:cs="Times New Roman"/>
          <w:sz w:val="28"/>
          <w:szCs w:val="28"/>
        </w:rPr>
        <w:t xml:space="preserve"> гг.)</w:t>
      </w:r>
      <w:r w:rsidRPr="004A4C48">
        <w:rPr>
          <w:rFonts w:ascii="Times New Roman" w:hAnsi="Times New Roman" w:cs="Times New Roman"/>
          <w:sz w:val="28"/>
          <w:szCs w:val="28"/>
        </w:rPr>
        <w:t xml:space="preserve"> не выявлено</w:t>
      </w:r>
      <w:r w:rsidRPr="006D4764">
        <w:rPr>
          <w:rFonts w:ascii="Times New Roman" w:hAnsi="Times New Roman" w:cs="Times New Roman"/>
          <w:sz w:val="28"/>
          <w:szCs w:val="28"/>
        </w:rPr>
        <w:t xml:space="preserve"> наличия предупреждений, жалоб, возбужденных дел, административных наказаний, назначенных инспекции или ее должностным лицам антимонопольным органом.</w:t>
      </w:r>
    </w:p>
    <w:p w14:paraId="69B53D95" w14:textId="61D901EE" w:rsidR="006D4764" w:rsidRDefault="0006385C" w:rsidP="00344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части анализа правовых актов Костромской области и их проектов, разработчиком которых являлась инспекция</w:t>
      </w:r>
      <w:r w:rsidR="00344B64">
        <w:rPr>
          <w:rFonts w:ascii="Times New Roman" w:hAnsi="Times New Roman" w:cs="Times New Roman"/>
          <w:sz w:val="28"/>
          <w:szCs w:val="28"/>
        </w:rPr>
        <w:t>, уполномоченным д</w:t>
      </w:r>
      <w:r>
        <w:rPr>
          <w:rFonts w:ascii="Times New Roman" w:hAnsi="Times New Roman" w:cs="Times New Roman"/>
          <w:sz w:val="28"/>
          <w:szCs w:val="28"/>
        </w:rPr>
        <w:t>олжност</w:t>
      </w:r>
      <w:r w:rsidR="00344B64">
        <w:rPr>
          <w:rFonts w:ascii="Times New Roman" w:hAnsi="Times New Roman" w:cs="Times New Roman"/>
          <w:sz w:val="28"/>
          <w:szCs w:val="28"/>
        </w:rPr>
        <w:t>ным лицом на странице инспекции в сети Интернет размещен</w:t>
      </w:r>
      <w:r w:rsidR="006D4764">
        <w:rPr>
          <w:rFonts w:ascii="Times New Roman" w:hAnsi="Times New Roman" w:cs="Times New Roman"/>
          <w:sz w:val="28"/>
          <w:szCs w:val="28"/>
        </w:rPr>
        <w:t xml:space="preserve">о уведомление </w:t>
      </w:r>
      <w:r w:rsidR="006D4764" w:rsidRPr="006D4764">
        <w:rPr>
          <w:rFonts w:ascii="Times New Roman" w:hAnsi="Times New Roman" w:cs="Times New Roman"/>
          <w:sz w:val="28"/>
          <w:szCs w:val="28"/>
        </w:rPr>
        <w:t>о проведении сбора замечаний и предложений граждан и организаций по проектам нормативных правовых актов Костромской области, разработанных инспекцией, на соответствие их антимонопольному законодательству</w:t>
      </w:r>
      <w:r w:rsidR="006D4764">
        <w:rPr>
          <w:rFonts w:ascii="Times New Roman" w:hAnsi="Times New Roman" w:cs="Times New Roman"/>
          <w:sz w:val="28"/>
          <w:szCs w:val="28"/>
        </w:rPr>
        <w:t xml:space="preserve"> (</w:t>
      </w:r>
      <w:r w:rsidR="006D4764" w:rsidRPr="006D4764">
        <w:rPr>
          <w:rFonts w:ascii="Times New Roman" w:hAnsi="Times New Roman" w:cs="Times New Roman"/>
          <w:sz w:val="28"/>
          <w:szCs w:val="28"/>
        </w:rPr>
        <w:t>http://okn.adm44.ru/ak/ap/</w:t>
      </w:r>
      <w:r w:rsidR="006D4764">
        <w:rPr>
          <w:rFonts w:ascii="Times New Roman" w:hAnsi="Times New Roman" w:cs="Times New Roman"/>
          <w:sz w:val="28"/>
          <w:szCs w:val="28"/>
        </w:rPr>
        <w:t>)</w:t>
      </w:r>
      <w:r w:rsidR="006D4764" w:rsidRPr="006D4764">
        <w:rPr>
          <w:rFonts w:ascii="Times New Roman" w:hAnsi="Times New Roman" w:cs="Times New Roman"/>
          <w:sz w:val="28"/>
          <w:szCs w:val="28"/>
        </w:rPr>
        <w:t>.</w:t>
      </w:r>
      <w:r w:rsidR="006D4764">
        <w:rPr>
          <w:rFonts w:ascii="Times New Roman" w:hAnsi="Times New Roman" w:cs="Times New Roman"/>
          <w:sz w:val="28"/>
          <w:szCs w:val="28"/>
        </w:rPr>
        <w:t xml:space="preserve"> С</w:t>
      </w:r>
      <w:r w:rsidR="004A4C48">
        <w:rPr>
          <w:rFonts w:ascii="Times New Roman" w:hAnsi="Times New Roman" w:cs="Times New Roman"/>
          <w:sz w:val="28"/>
          <w:szCs w:val="28"/>
        </w:rPr>
        <w:t xml:space="preserve"> </w:t>
      </w:r>
      <w:r w:rsidR="006D4764" w:rsidRPr="006D4764">
        <w:rPr>
          <w:rFonts w:ascii="Times New Roman" w:hAnsi="Times New Roman" w:cs="Times New Roman"/>
          <w:sz w:val="28"/>
          <w:szCs w:val="28"/>
        </w:rPr>
        <w:t xml:space="preserve">текстами проектов нормативных правовых актов можно ознакомиться на Портале </w:t>
      </w:r>
      <w:r w:rsidR="006D4764" w:rsidRPr="006D4764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Костромской области в информационно-телекоммуникационной сети «Интернет»</w:t>
      </w:r>
      <w:r w:rsidR="004A4C48">
        <w:rPr>
          <w:rFonts w:ascii="Times New Roman" w:hAnsi="Times New Roman" w:cs="Times New Roman"/>
          <w:sz w:val="28"/>
          <w:szCs w:val="28"/>
        </w:rPr>
        <w:t xml:space="preserve"> </w:t>
      </w:r>
      <w:r w:rsidR="006D4764" w:rsidRPr="006D4764">
        <w:rPr>
          <w:rFonts w:ascii="Times New Roman" w:hAnsi="Times New Roman" w:cs="Times New Roman"/>
          <w:sz w:val="28"/>
          <w:szCs w:val="28"/>
        </w:rPr>
        <w:t>в разделе Обсуждение проектов нормативных правовых актов и Интернет портале для публичного обсуждения проектов и действующих нормативных актов органов власти</w:t>
      </w:r>
    </w:p>
    <w:p w14:paraId="2BDBFF5C" w14:textId="1C74B373" w:rsidR="00344B64" w:rsidRDefault="00344B64" w:rsidP="00344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установленный срок предложения и замечания </w:t>
      </w:r>
      <w:r w:rsidR="00A02F0F">
        <w:rPr>
          <w:rFonts w:ascii="Times New Roman" w:hAnsi="Times New Roman" w:cs="Times New Roman"/>
          <w:sz w:val="28"/>
          <w:szCs w:val="28"/>
        </w:rPr>
        <w:t xml:space="preserve">о соответствии или несоответствии антимонопольному законодательству правовых актов, входящих в перечень, </w:t>
      </w:r>
      <w:r w:rsidR="00A02F0F" w:rsidRPr="006D4764">
        <w:rPr>
          <w:rFonts w:ascii="Times New Roman" w:hAnsi="Times New Roman" w:cs="Times New Roman"/>
          <w:sz w:val="28"/>
          <w:szCs w:val="28"/>
        </w:rPr>
        <w:t>не поступ</w:t>
      </w:r>
      <w:r w:rsidR="006D4764" w:rsidRPr="006D4764">
        <w:rPr>
          <w:rFonts w:ascii="Times New Roman" w:hAnsi="Times New Roman" w:cs="Times New Roman"/>
          <w:sz w:val="28"/>
          <w:szCs w:val="28"/>
        </w:rPr>
        <w:t>а</w:t>
      </w:r>
      <w:r w:rsidR="00A02F0F" w:rsidRPr="006D4764">
        <w:rPr>
          <w:rFonts w:ascii="Times New Roman" w:hAnsi="Times New Roman" w:cs="Times New Roman"/>
          <w:sz w:val="28"/>
          <w:szCs w:val="28"/>
        </w:rPr>
        <w:t>ли.</w:t>
      </w:r>
      <w:r w:rsidR="00A02F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350FA" w14:textId="776D3290" w:rsidR="00A02F0F" w:rsidRDefault="006D4764" w:rsidP="00344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2F0F">
        <w:rPr>
          <w:rFonts w:ascii="Times New Roman" w:hAnsi="Times New Roman" w:cs="Times New Roman"/>
          <w:sz w:val="28"/>
          <w:szCs w:val="28"/>
        </w:rPr>
        <w:t xml:space="preserve">ри анализе всех разрабатываемых инспекцией проектов правовых актов, подлежащих размещению, не установлено отрицательного влияния на конкуренцию или создания препятствий развитию </w:t>
      </w:r>
      <w:r w:rsidR="009157DF">
        <w:rPr>
          <w:rFonts w:ascii="Times New Roman" w:hAnsi="Times New Roman" w:cs="Times New Roman"/>
          <w:sz w:val="28"/>
          <w:szCs w:val="28"/>
        </w:rPr>
        <w:t xml:space="preserve">конкуренции в случае их принятия, что подтверждает в том числе отсутствие поступивших предложений и замечаний граждан и организаций на размещенные проекты. </w:t>
      </w:r>
    </w:p>
    <w:p w14:paraId="37241D75" w14:textId="53C96A6B" w:rsidR="00890AA3" w:rsidRDefault="009157DF" w:rsidP="00890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части проведения мониторинга и анализа практики применения антимонопольного законодательства, а также оценки эффективности разработанных и реализуемых мероприятий по снижению рисков нарушения антимонопольного законодательства сбор сведений о правоприменительной практике и ее анализ проводится с использованием таких источников информации, как сайт антимонопольного органа в сети Интернет, справочно-правовые системы </w:t>
      </w:r>
      <w:r w:rsidR="00CC6796">
        <w:rPr>
          <w:rFonts w:ascii="Times New Roman" w:hAnsi="Times New Roman" w:cs="Times New Roman"/>
          <w:sz w:val="28"/>
          <w:szCs w:val="28"/>
        </w:rPr>
        <w:t>«</w:t>
      </w:r>
      <w:r w:rsidR="00890AA3">
        <w:rPr>
          <w:rFonts w:ascii="Times New Roman" w:hAnsi="Times New Roman" w:cs="Times New Roman"/>
          <w:sz w:val="28"/>
          <w:szCs w:val="28"/>
        </w:rPr>
        <w:t>Консультант+</w:t>
      </w:r>
      <w:r w:rsidR="00CC6796">
        <w:rPr>
          <w:rFonts w:ascii="Times New Roman" w:hAnsi="Times New Roman" w:cs="Times New Roman"/>
          <w:sz w:val="28"/>
          <w:szCs w:val="28"/>
        </w:rPr>
        <w:t>»</w:t>
      </w:r>
      <w:r w:rsidR="00890AA3">
        <w:rPr>
          <w:rFonts w:ascii="Times New Roman" w:hAnsi="Times New Roman" w:cs="Times New Roman"/>
          <w:sz w:val="28"/>
          <w:szCs w:val="28"/>
        </w:rPr>
        <w:t xml:space="preserve"> и </w:t>
      </w:r>
      <w:r w:rsidR="00CC6796">
        <w:rPr>
          <w:rFonts w:ascii="Times New Roman" w:hAnsi="Times New Roman" w:cs="Times New Roman"/>
          <w:sz w:val="28"/>
          <w:szCs w:val="28"/>
        </w:rPr>
        <w:t>«</w:t>
      </w:r>
      <w:r w:rsidR="00890AA3">
        <w:rPr>
          <w:rFonts w:ascii="Times New Roman" w:hAnsi="Times New Roman" w:cs="Times New Roman"/>
          <w:sz w:val="28"/>
          <w:szCs w:val="28"/>
        </w:rPr>
        <w:t>Гарант</w:t>
      </w:r>
      <w:r w:rsidR="00CC6796">
        <w:rPr>
          <w:rFonts w:ascii="Times New Roman" w:hAnsi="Times New Roman" w:cs="Times New Roman"/>
          <w:sz w:val="28"/>
          <w:szCs w:val="28"/>
        </w:rPr>
        <w:t>»</w:t>
      </w:r>
      <w:r w:rsidR="00890AA3">
        <w:rPr>
          <w:rFonts w:ascii="Times New Roman" w:hAnsi="Times New Roman" w:cs="Times New Roman"/>
          <w:sz w:val="28"/>
          <w:szCs w:val="28"/>
        </w:rPr>
        <w:t>, материалы судебной практики. По результатам мониторинга и анализа практики применения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AA3">
        <w:rPr>
          <w:rFonts w:ascii="Times New Roman" w:hAnsi="Times New Roman" w:cs="Times New Roman"/>
          <w:sz w:val="28"/>
          <w:szCs w:val="28"/>
        </w:rPr>
        <w:t xml:space="preserve">были учтены наиболее «слабые места» деятельности органов исполнительной власти, подверженные рискам, связанным с нарушениями антимонопольного законодательства, что позволяет принимать превентивные меры по недопущению таких нарушений в деятельности инспекции. </w:t>
      </w:r>
    </w:p>
    <w:p w14:paraId="4A05382C" w14:textId="1F5261A6" w:rsidR="009157DF" w:rsidRDefault="00890AA3" w:rsidP="00890A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части оценки эффективности разработанных и реализуемых мероприятий по снижению рисков нарушения антимонопольного законодательства результаты сбора вышеуказанных сведений, а также отсутствие жалоб индивидуальных предпринимателей и юридических лиц свидетельствуют об устойчивой эффективности принимаемых в инспекции мер по недопущению нарушений антимонопольного законодательства при исполнении функций инспекции.</w:t>
      </w:r>
      <w:r w:rsidR="00CC6796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еобходимост</w:t>
      </w:r>
      <w:r w:rsidR="00CC679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 w:rsidR="00CC67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карты комплаенс-рисков и плана мероприятий («</w:t>
      </w:r>
      <w:r w:rsidR="00196D91">
        <w:rPr>
          <w:rFonts w:ascii="Times New Roman" w:hAnsi="Times New Roman" w:cs="Times New Roman"/>
          <w:sz w:val="28"/>
          <w:szCs w:val="28"/>
        </w:rPr>
        <w:t xml:space="preserve">дорожной карты») инспекции по снижению рисков нарушения антимонопольного законодательства в течение </w:t>
      </w:r>
      <w:r w:rsidR="007463F9">
        <w:rPr>
          <w:rFonts w:ascii="Times New Roman" w:hAnsi="Times New Roman" w:cs="Times New Roman"/>
          <w:sz w:val="28"/>
          <w:szCs w:val="28"/>
        </w:rPr>
        <w:t>2023</w:t>
      </w:r>
      <w:r w:rsidR="00196D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6796"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 w:rsidR="00196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27A68" w14:textId="2A163420" w:rsidR="00196D91" w:rsidRDefault="00196D91" w:rsidP="00196D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результате проведенной оценки рисков нарушения инспекцией антимонопольного законодательства за </w:t>
      </w:r>
      <w:r w:rsidR="007463F9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установлено, что отсутствует отрицательное влияние на отношение институтов гражданского общества к деятельности инспекции по развитию конкуренции, антимонопольным органом в адрес инспекции или его гражданских служащих (сотрудников) предупреждения о прекращении действий (недопущении бездействий), которые содержат признаки нарушения антимонопольного законодател</w:t>
      </w:r>
      <w:r w:rsidR="000275B1">
        <w:rPr>
          <w:rFonts w:ascii="Times New Roman" w:hAnsi="Times New Roman" w:cs="Times New Roman"/>
          <w:sz w:val="28"/>
          <w:szCs w:val="28"/>
        </w:rPr>
        <w:t xml:space="preserve">ьства, не выдавались, дела о нарушении антимонопольного законодательства не возбуждались, инспекция и (или) ее гражданские служащие (сотрудники) не привлекались антимонопольным органом к административной </w:t>
      </w:r>
      <w:r w:rsidR="000275B1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в виде наложения штрафов или в виде дисквалификации его сотрудников. </w:t>
      </w:r>
    </w:p>
    <w:p w14:paraId="06DD4E3E" w14:textId="6773C9F1" w:rsidR="00E660EE" w:rsidRDefault="00E660EE" w:rsidP="00196D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 об исполнении мероприятий по снижению рисков нарушения инспекцией антимонопольного законодательства.</w:t>
      </w:r>
    </w:p>
    <w:p w14:paraId="60171018" w14:textId="3DEECC1A" w:rsidR="00E660EE" w:rsidRDefault="00E660EE" w:rsidP="00196D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Планом мероприятий («дорожной картой») по снижению рисков нарушения антимонопольного законодательства в инспекции определены следующие комплаенс-риски:</w:t>
      </w:r>
    </w:p>
    <w:p w14:paraId="0D18E2B5" w14:textId="2ED780CB" w:rsidR="00E660EE" w:rsidRDefault="00E660EE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660EE">
        <w:rPr>
          <w:rFonts w:ascii="Times New Roman" w:hAnsi="Times New Roman" w:cs="Times New Roman"/>
          <w:sz w:val="28"/>
          <w:szCs w:val="28"/>
        </w:rPr>
        <w:t>арушения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заку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60EE">
        <w:rPr>
          <w:rFonts w:ascii="Times New Roman" w:hAnsi="Times New Roman" w:cs="Times New Roman"/>
          <w:sz w:val="28"/>
          <w:szCs w:val="28"/>
        </w:rPr>
        <w:t>ок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660EE">
        <w:rPr>
          <w:rFonts w:ascii="Times New Roman" w:hAnsi="Times New Roman" w:cs="Times New Roman"/>
          <w:sz w:val="28"/>
          <w:szCs w:val="28"/>
        </w:rPr>
        <w:t>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E660EE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77087E" w14:textId="7AD02054" w:rsidR="00E660EE" w:rsidRDefault="00E660EE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660EE">
        <w:rPr>
          <w:rFonts w:ascii="Times New Roman" w:hAnsi="Times New Roman" w:cs="Times New Roman"/>
          <w:sz w:val="28"/>
          <w:szCs w:val="28"/>
        </w:rPr>
        <w:t>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E660EE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75391E" w14:textId="5C79EBC0" w:rsidR="00E660EE" w:rsidRDefault="00E660EE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0EE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660EE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основаниям,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>
        <w:rPr>
          <w:rFonts w:ascii="Times New Roman" w:hAnsi="Times New Roman" w:cs="Times New Roman"/>
          <w:sz w:val="28"/>
          <w:szCs w:val="28"/>
        </w:rPr>
        <w:t>регламентом;</w:t>
      </w:r>
    </w:p>
    <w:p w14:paraId="4C560F86" w14:textId="2942E13E" w:rsidR="00E660EE" w:rsidRDefault="00E660EE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660EE">
        <w:rPr>
          <w:rFonts w:ascii="Times New Roman" w:hAnsi="Times New Roman" w:cs="Times New Roman"/>
          <w:sz w:val="28"/>
          <w:szCs w:val="28"/>
        </w:rPr>
        <w:t>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мероприятия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недопущения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660EE">
        <w:rPr>
          <w:rFonts w:ascii="Times New Roman" w:hAnsi="Times New Roman" w:cs="Times New Roman"/>
          <w:sz w:val="28"/>
          <w:szCs w:val="28"/>
        </w:rPr>
        <w:t>нтимонопольног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660EE">
        <w:rPr>
          <w:rFonts w:ascii="Times New Roman" w:hAnsi="Times New Roman" w:cs="Times New Roman"/>
          <w:sz w:val="28"/>
          <w:szCs w:val="28"/>
        </w:rPr>
        <w:t>законодательства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EE">
        <w:rPr>
          <w:rFonts w:ascii="Times New Roman" w:hAnsi="Times New Roman" w:cs="Times New Roman"/>
          <w:sz w:val="28"/>
          <w:szCs w:val="28"/>
        </w:rPr>
        <w:t>антимонополь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E660EE">
        <w:rPr>
          <w:rFonts w:ascii="Times New Roman" w:hAnsi="Times New Roman" w:cs="Times New Roman"/>
          <w:sz w:val="28"/>
          <w:szCs w:val="28"/>
        </w:rPr>
        <w:t>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7CE1C" w14:textId="2007D2B1" w:rsidR="00E660EE" w:rsidRDefault="00E660EE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мероприятий по минимизации и устранению указанных рисков особое внимание уделялось обучению сотрудник</w:t>
      </w:r>
      <w:r w:rsidR="00100C7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ответственн</w:t>
      </w:r>
      <w:r w:rsidR="00100C7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 закупочную деятельность </w:t>
      </w:r>
      <w:r w:rsidR="00100C70">
        <w:rPr>
          <w:rFonts w:ascii="Times New Roman" w:hAnsi="Times New Roman" w:cs="Times New Roman"/>
          <w:sz w:val="28"/>
          <w:szCs w:val="28"/>
        </w:rPr>
        <w:t xml:space="preserve">и предоставление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в инспекции, поскольку постоянное изменение законодательства не </w:t>
      </w:r>
      <w:r w:rsidR="00A51912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правильному </w:t>
      </w:r>
      <w:r w:rsidR="00A51912">
        <w:rPr>
          <w:rFonts w:ascii="Times New Roman" w:hAnsi="Times New Roman" w:cs="Times New Roman"/>
          <w:sz w:val="28"/>
          <w:szCs w:val="28"/>
        </w:rPr>
        <w:t xml:space="preserve">принятию решений в ситуации выбора той или иной модели поведения. </w:t>
      </w:r>
    </w:p>
    <w:p w14:paraId="7C13D3C0" w14:textId="29E65C7D" w:rsidR="00A51912" w:rsidRDefault="00A51912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достижении ключевых показателей эффективности функционирования антимонопольного комплаенса в инспекции. </w:t>
      </w:r>
    </w:p>
    <w:p w14:paraId="0576DF16" w14:textId="31B9D5C9" w:rsidR="00A51912" w:rsidRDefault="00A51912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достижения ключевых показателей эффективности функционирования антимонопольного комплаенса в инспекции производился в соответствии с приказ</w:t>
      </w:r>
      <w:r w:rsidR="000257E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9D">
        <w:rPr>
          <w:rFonts w:ascii="Times New Roman" w:hAnsi="Times New Roman" w:cs="Times New Roman"/>
          <w:sz w:val="28"/>
          <w:szCs w:val="28"/>
        </w:rPr>
        <w:t xml:space="preserve">инспекции по охране объектов культурного наследия Костромской области </w:t>
      </w:r>
      <w:r>
        <w:rPr>
          <w:rFonts w:ascii="Times New Roman" w:hAnsi="Times New Roman" w:cs="Times New Roman"/>
          <w:sz w:val="28"/>
          <w:szCs w:val="28"/>
        </w:rPr>
        <w:t>от 29 мая 2019 года №</w:t>
      </w:r>
      <w:r w:rsidR="000257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49 «Об утверждении методики расчета ключевых показателей эффективности функционирования в инспекции по охране объектов культурного наследия Костромской области антимонопольного комплаенса</w:t>
      </w:r>
      <w:r w:rsidR="000F1BD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63F6338" w14:textId="77777777" w:rsidR="00DE78B6" w:rsidRPr="000257ED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показателями </w:t>
      </w:r>
      <w:r w:rsidRPr="000257ED">
        <w:rPr>
          <w:rFonts w:ascii="Times New Roman" w:hAnsi="Times New Roman" w:cs="Times New Roman"/>
          <w:sz w:val="28"/>
          <w:szCs w:val="28"/>
        </w:rPr>
        <w:t>эффективности антимонопольного комплаенса для инспекции в целом являются:</w:t>
      </w:r>
    </w:p>
    <w:p w14:paraId="38CE3EB3" w14:textId="75CC45D8" w:rsidR="00DE78B6" w:rsidRPr="000257ED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7ED">
        <w:rPr>
          <w:rFonts w:ascii="Times New Roman" w:hAnsi="Times New Roman" w:cs="Times New Roman"/>
          <w:sz w:val="28"/>
          <w:szCs w:val="28"/>
        </w:rPr>
        <w:t>а) коэффициент снижения количества нарушений антимонопольного законодательства со сторон</w:t>
      </w:r>
      <w:r w:rsidR="00796B23">
        <w:rPr>
          <w:rFonts w:ascii="Times New Roman" w:hAnsi="Times New Roman" w:cs="Times New Roman"/>
          <w:sz w:val="28"/>
          <w:szCs w:val="28"/>
        </w:rPr>
        <w:t>ы инспекции (по сравнению с 2017</w:t>
      </w:r>
      <w:r w:rsidRPr="000257ED">
        <w:rPr>
          <w:rFonts w:ascii="Times New Roman" w:hAnsi="Times New Roman" w:cs="Times New Roman"/>
          <w:sz w:val="28"/>
          <w:szCs w:val="28"/>
        </w:rPr>
        <w:t xml:space="preserve"> годом);</w:t>
      </w:r>
    </w:p>
    <w:p w14:paraId="5B482D52" w14:textId="77777777" w:rsidR="00DE78B6" w:rsidRPr="000257ED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7ED">
        <w:rPr>
          <w:rFonts w:ascii="Times New Roman" w:hAnsi="Times New Roman" w:cs="Times New Roman"/>
          <w:sz w:val="28"/>
          <w:szCs w:val="28"/>
        </w:rPr>
        <w:t>б) доля проектов нормативных правовых актов, разработчиком которых является инспекция, в которых выявлены риски нарушения антимонопольного законодательства;</w:t>
      </w:r>
    </w:p>
    <w:p w14:paraId="7AFF89E3" w14:textId="77777777" w:rsidR="00DE78B6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7ED">
        <w:rPr>
          <w:rFonts w:ascii="Times New Roman" w:hAnsi="Times New Roman" w:cs="Times New Roman"/>
          <w:sz w:val="28"/>
          <w:szCs w:val="28"/>
        </w:rPr>
        <w:t>в) доля нормативных правовых актов, регулирующих сферы инспекции, в которых выявлены риски нарушения антимонопольного законодательства.</w:t>
      </w:r>
    </w:p>
    <w:p w14:paraId="414B4780" w14:textId="136DBF16" w:rsidR="001F44C5" w:rsidRDefault="001F44C5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C5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 со стороны инспекции (по сравнению с 2017 годом)</w:t>
      </w:r>
      <w:r>
        <w:rPr>
          <w:rFonts w:ascii="Times New Roman" w:hAnsi="Times New Roman" w:cs="Times New Roman"/>
          <w:sz w:val="28"/>
          <w:szCs w:val="28"/>
        </w:rPr>
        <w:t xml:space="preserve"> равен 0, в связи с отсутствием нарушений в 2017 и </w:t>
      </w:r>
      <w:r w:rsidR="007463F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78748E64" w14:textId="65B7A793" w:rsidR="001F44C5" w:rsidRDefault="001F44C5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C5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актов, разработчиком которых является инспекция, в которых выявлены риски нарушения антимонопольного </w:t>
      </w:r>
      <w:r w:rsidRPr="001F44C5">
        <w:rPr>
          <w:rFonts w:ascii="Times New Roman" w:hAnsi="Times New Roman" w:cs="Times New Roman"/>
          <w:sz w:val="28"/>
          <w:szCs w:val="28"/>
        </w:rPr>
        <w:lastRenderedPageBreak/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составляет 0, поскольку риски нарушения антимонопольного законодательства в </w:t>
      </w:r>
      <w:r w:rsidR="00DE78B6">
        <w:rPr>
          <w:rFonts w:ascii="Times New Roman" w:hAnsi="Times New Roman" w:cs="Times New Roman"/>
          <w:sz w:val="28"/>
          <w:szCs w:val="28"/>
        </w:rPr>
        <w:t xml:space="preserve">проектах </w:t>
      </w:r>
      <w:r>
        <w:rPr>
          <w:rFonts w:ascii="Times New Roman" w:hAnsi="Times New Roman" w:cs="Times New Roman"/>
          <w:sz w:val="28"/>
          <w:szCs w:val="28"/>
        </w:rPr>
        <w:t xml:space="preserve">НПА инспекции не </w:t>
      </w:r>
      <w:r w:rsidR="00DE78B6"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9D522" w14:textId="3F83916C" w:rsidR="001F44C5" w:rsidRDefault="00DE78B6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8B6">
        <w:rPr>
          <w:rFonts w:ascii="Times New Roman" w:hAnsi="Times New Roman" w:cs="Times New Roman"/>
          <w:sz w:val="28"/>
          <w:szCs w:val="28"/>
        </w:rPr>
        <w:t>Доля нормативных правовых актов, регулирующих сферы инспекции, в которых выявлены риски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составляет 0, поскольку риски нарушения антимонопольного законодательства в НПА инспекции не выявлены. </w:t>
      </w:r>
    </w:p>
    <w:p w14:paraId="7058B1A5" w14:textId="7B2D4696" w:rsidR="001F44C5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78B6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78B6">
        <w:rPr>
          <w:rFonts w:ascii="Times New Roman" w:hAnsi="Times New Roman" w:cs="Times New Roman"/>
          <w:sz w:val="28"/>
          <w:szCs w:val="28"/>
        </w:rPr>
        <w:t xml:space="preserve"> показателе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E78B6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 комплаенса</w:t>
      </w:r>
      <w:r w:rsidR="00D035B9">
        <w:rPr>
          <w:rFonts w:ascii="Times New Roman" w:hAnsi="Times New Roman" w:cs="Times New Roman"/>
          <w:sz w:val="28"/>
          <w:szCs w:val="28"/>
        </w:rPr>
        <w:t xml:space="preserve"> </w:t>
      </w:r>
      <w:r w:rsidRPr="00DE78B6">
        <w:rPr>
          <w:rFonts w:ascii="Times New Roman" w:hAnsi="Times New Roman" w:cs="Times New Roman"/>
          <w:sz w:val="28"/>
          <w:szCs w:val="28"/>
        </w:rPr>
        <w:t>для структурных подразделений инспекции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DE78B6">
        <w:rPr>
          <w:rFonts w:ascii="Times New Roman" w:hAnsi="Times New Roman" w:cs="Times New Roman"/>
          <w:sz w:val="28"/>
          <w:szCs w:val="28"/>
        </w:rPr>
        <w:t>доля сотрудников структурных подразделений инспекции, в отношении которых были проведены обучающие мероприятия по антимонопольному законодательству и антимонопольному комплаенсу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FA092A" w14:textId="11B16FD1" w:rsidR="00DE78B6" w:rsidRDefault="00DE78B6" w:rsidP="00DE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данного коэффициента рассчитано по формуле: </w:t>
      </w:r>
    </w:p>
    <w:tbl>
      <w:tblPr>
        <w:tblW w:w="0" w:type="auto"/>
        <w:tblInd w:w="676" w:type="dxa"/>
        <w:tblLook w:val="04A0" w:firstRow="1" w:lastRow="0" w:firstColumn="1" w:lastColumn="0" w:noHBand="0" w:noVBand="1"/>
      </w:tblPr>
      <w:tblGrid>
        <w:gridCol w:w="1242"/>
        <w:gridCol w:w="1134"/>
        <w:gridCol w:w="1985"/>
      </w:tblGrid>
      <w:tr w:rsidR="00DE78B6" w:rsidRPr="00BB07E8" w14:paraId="02EFFF76" w14:textId="77777777" w:rsidTr="004D2BEC">
        <w:tc>
          <w:tcPr>
            <w:tcW w:w="1242" w:type="dxa"/>
            <w:vMerge w:val="restart"/>
            <w:shd w:val="clear" w:color="auto" w:fill="auto"/>
            <w:vAlign w:val="center"/>
          </w:tcPr>
          <w:p w14:paraId="6DE8A279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B07E8">
              <w:rPr>
                <w:rFonts w:ascii="Times New Roman" w:hAnsi="Times New Roman"/>
                <w:sz w:val="28"/>
                <w:szCs w:val="28"/>
              </w:rPr>
              <w:t>ДСо =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ADE7EF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B07E8">
              <w:rPr>
                <w:rFonts w:ascii="Times New Roman" w:hAnsi="Times New Roman"/>
                <w:sz w:val="28"/>
                <w:szCs w:val="28"/>
              </w:rPr>
              <w:t>КСо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AA7658E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B07E8">
              <w:rPr>
                <w:rFonts w:ascii="Times New Roman" w:hAnsi="Times New Roman"/>
                <w:sz w:val="28"/>
                <w:szCs w:val="28"/>
              </w:rPr>
              <w:t>, где</w:t>
            </w:r>
          </w:p>
        </w:tc>
      </w:tr>
      <w:tr w:rsidR="00DE78B6" w:rsidRPr="00BB07E8" w14:paraId="52F509C0" w14:textId="77777777" w:rsidTr="004D2BEC">
        <w:tc>
          <w:tcPr>
            <w:tcW w:w="1242" w:type="dxa"/>
            <w:vMerge/>
            <w:shd w:val="clear" w:color="auto" w:fill="auto"/>
          </w:tcPr>
          <w:p w14:paraId="4C28038B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61CD5BF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B07E8">
              <w:rPr>
                <w:rFonts w:ascii="Times New Roman" w:hAnsi="Times New Roman"/>
                <w:sz w:val="28"/>
                <w:szCs w:val="28"/>
              </w:rPr>
              <w:t>КСобщ</w:t>
            </w:r>
          </w:p>
        </w:tc>
        <w:tc>
          <w:tcPr>
            <w:tcW w:w="1985" w:type="dxa"/>
            <w:vMerge/>
            <w:shd w:val="clear" w:color="auto" w:fill="auto"/>
          </w:tcPr>
          <w:p w14:paraId="0B40E099" w14:textId="77777777" w:rsidR="00DE78B6" w:rsidRPr="00BB07E8" w:rsidRDefault="00DE78B6" w:rsidP="004D2BE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D83DF1F" w14:textId="77777777" w:rsidR="00DE78B6" w:rsidRPr="00287048" w:rsidRDefault="00DE78B6" w:rsidP="00DE78B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7136FF7" w14:textId="77777777" w:rsidR="00DE78B6" w:rsidRDefault="00DE78B6" w:rsidP="00DE78B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ДСо – доля сотрудников структурных подразделений инспекции, с которыми были проведены обучающие мероприятия по антимонопольному законодательству и антимонопольному комплаенсу;</w:t>
      </w:r>
    </w:p>
    <w:p w14:paraId="6FBB5069" w14:textId="77777777" w:rsidR="00DE78B6" w:rsidRDefault="00DE78B6" w:rsidP="00DE78B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КСо – количество сотрудников структурных подразделений инспекции, с которыми были проведены обучающие мероприятия по антимонопольному законодательству и антимонопольному комплаенсу;</w:t>
      </w:r>
    </w:p>
    <w:p w14:paraId="0008CBC0" w14:textId="77777777" w:rsidR="00DE78B6" w:rsidRDefault="00DE78B6" w:rsidP="00DE78B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КСобщ – общее количество сотрудников инспекции,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5A305891" w14:textId="4293E8EA" w:rsidR="000F1BD8" w:rsidRDefault="00DE78B6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</w:t>
      </w:r>
      <w:r w:rsidR="001503D3">
        <w:rPr>
          <w:rFonts w:ascii="Times New Roman" w:hAnsi="Times New Roman" w:cs="Times New Roman"/>
          <w:sz w:val="28"/>
          <w:szCs w:val="28"/>
        </w:rPr>
        <w:t>ение коэффициента составляет 0,29</w:t>
      </w:r>
      <w:r>
        <w:rPr>
          <w:rFonts w:ascii="Times New Roman" w:hAnsi="Times New Roman" w:cs="Times New Roman"/>
          <w:sz w:val="28"/>
          <w:szCs w:val="28"/>
        </w:rPr>
        <w:t>, исходя из значений КСо=</w:t>
      </w:r>
      <w:r w:rsidR="001503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КСобщ = </w:t>
      </w:r>
      <w:r w:rsidR="001503D3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7B1D7EF3" w14:textId="18CA940F" w:rsidR="00DE78B6" w:rsidRDefault="00DE78B6" w:rsidP="00E660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ключевых показателей эффективности функционирования антимонопольного комплаенса свидетельствует об эффективности данной системы в инспекции.</w:t>
      </w:r>
    </w:p>
    <w:p w14:paraId="2E9ECFBA" w14:textId="1D93E8F7" w:rsidR="00DE78B6" w:rsidRDefault="00DE78B6" w:rsidP="00DE7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D0FC4" w14:textId="6332A958" w:rsidR="00DE78B6" w:rsidRDefault="00DE78B6" w:rsidP="00DE7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77853" w14:textId="79341C02" w:rsidR="00DE78B6" w:rsidRDefault="00DE78B6" w:rsidP="00DE7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инспекции                                                                       С.Е. Голикова</w:t>
      </w:r>
    </w:p>
    <w:p w14:paraId="5F23697E" w14:textId="6C92EED9" w:rsidR="00DE78B6" w:rsidRDefault="00DE78B6" w:rsidP="00DE7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3CF3" w14:textId="77777777" w:rsidR="00A42F1B" w:rsidRDefault="00A42F1B" w:rsidP="00A410BC">
      <w:pPr>
        <w:spacing w:after="0" w:line="240" w:lineRule="auto"/>
      </w:pPr>
      <w:r>
        <w:separator/>
      </w:r>
    </w:p>
  </w:endnote>
  <w:endnote w:type="continuationSeparator" w:id="0">
    <w:p w14:paraId="7B44C883" w14:textId="77777777" w:rsidR="00A42F1B" w:rsidRDefault="00A42F1B" w:rsidP="00A4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7341E" w14:textId="77777777" w:rsidR="00A42F1B" w:rsidRDefault="00A42F1B" w:rsidP="00A410BC">
      <w:pPr>
        <w:spacing w:after="0" w:line="240" w:lineRule="auto"/>
      </w:pPr>
      <w:r>
        <w:separator/>
      </w:r>
    </w:p>
  </w:footnote>
  <w:footnote w:type="continuationSeparator" w:id="0">
    <w:p w14:paraId="57E52B79" w14:textId="77777777" w:rsidR="00A42F1B" w:rsidRDefault="00A42F1B" w:rsidP="00A4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979"/>
    <w:multiLevelType w:val="hybridMultilevel"/>
    <w:tmpl w:val="BA7E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0A6"/>
    <w:multiLevelType w:val="hybridMultilevel"/>
    <w:tmpl w:val="5E2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04718"/>
    <w:multiLevelType w:val="hybridMultilevel"/>
    <w:tmpl w:val="D7CA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C7052"/>
    <w:multiLevelType w:val="hybridMultilevel"/>
    <w:tmpl w:val="7FC6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52"/>
    <w:rsid w:val="00024F39"/>
    <w:rsid w:val="000257ED"/>
    <w:rsid w:val="000275B1"/>
    <w:rsid w:val="0003766B"/>
    <w:rsid w:val="0006385C"/>
    <w:rsid w:val="0009038C"/>
    <w:rsid w:val="000F1BD8"/>
    <w:rsid w:val="00100C70"/>
    <w:rsid w:val="00131979"/>
    <w:rsid w:val="001503D3"/>
    <w:rsid w:val="001858F3"/>
    <w:rsid w:val="00196D91"/>
    <w:rsid w:val="001A500E"/>
    <w:rsid w:val="001F44C5"/>
    <w:rsid w:val="0020589D"/>
    <w:rsid w:val="002672C2"/>
    <w:rsid w:val="002D43A7"/>
    <w:rsid w:val="002F07A4"/>
    <w:rsid w:val="002F2FC4"/>
    <w:rsid w:val="00344B64"/>
    <w:rsid w:val="0035419C"/>
    <w:rsid w:val="00432CBB"/>
    <w:rsid w:val="00487C84"/>
    <w:rsid w:val="004A4C48"/>
    <w:rsid w:val="004E3EED"/>
    <w:rsid w:val="00552304"/>
    <w:rsid w:val="005C6475"/>
    <w:rsid w:val="005F6052"/>
    <w:rsid w:val="006B2414"/>
    <w:rsid w:val="006D4764"/>
    <w:rsid w:val="007463F9"/>
    <w:rsid w:val="00796B23"/>
    <w:rsid w:val="007D4F2D"/>
    <w:rsid w:val="00890AA3"/>
    <w:rsid w:val="008E0E94"/>
    <w:rsid w:val="008E3D73"/>
    <w:rsid w:val="009157DF"/>
    <w:rsid w:val="009461EB"/>
    <w:rsid w:val="009D0A00"/>
    <w:rsid w:val="00A02F0F"/>
    <w:rsid w:val="00A410BC"/>
    <w:rsid w:val="00A42F1B"/>
    <w:rsid w:val="00A51912"/>
    <w:rsid w:val="00A75C93"/>
    <w:rsid w:val="00AA3D95"/>
    <w:rsid w:val="00B345EC"/>
    <w:rsid w:val="00BD68CD"/>
    <w:rsid w:val="00BD7F2B"/>
    <w:rsid w:val="00C41B7B"/>
    <w:rsid w:val="00CA3080"/>
    <w:rsid w:val="00CC6796"/>
    <w:rsid w:val="00D035B9"/>
    <w:rsid w:val="00DC502A"/>
    <w:rsid w:val="00DE78B6"/>
    <w:rsid w:val="00E15988"/>
    <w:rsid w:val="00E660EE"/>
    <w:rsid w:val="00EC4336"/>
    <w:rsid w:val="00EE0036"/>
    <w:rsid w:val="00F5768C"/>
    <w:rsid w:val="00F8245C"/>
    <w:rsid w:val="00F9346F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DE1"/>
  <w15:chartTrackingRefBased/>
  <w15:docId w15:val="{B054BD23-841A-4209-8CF4-DFBCD871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B6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410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0BC"/>
  </w:style>
  <w:style w:type="paragraph" w:styleId="a7">
    <w:name w:val="footer"/>
    <w:basedOn w:val="a"/>
    <w:link w:val="a8"/>
    <w:uiPriority w:val="99"/>
    <w:unhideWhenUsed/>
    <w:rsid w:val="00A410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0BC"/>
  </w:style>
  <w:style w:type="paragraph" w:styleId="a9">
    <w:name w:val="Balloon Text"/>
    <w:basedOn w:val="a"/>
    <w:link w:val="aa"/>
    <w:uiPriority w:val="99"/>
    <w:semiHidden/>
    <w:unhideWhenUsed/>
    <w:rsid w:val="00DE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78B6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4E3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n.adm44.ru/i/u/prikaz19ot26.02.2019.pdf" TargetMode="External"/><Relationship Id="rId13" Type="http://schemas.openxmlformats.org/officeDocument/2006/relationships/hyperlink" Target="http://okn.adm44.ru/i/u/Prikazot29.05.2019%E2%84%9649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n.adm44.ru/i/u/Prikazot29.05.2019%E2%84%9648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n.adm44.ru/i/u/Prikazot29.05.2019%E2%84%9647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kn.adm44.ru/i/u/Prikaz%E2%84%9618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n.adm44.ru/i/u/Prikazot29.05.2019%E2%84%9646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50F7-275D-4241-BC6C-D1E32975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Парченкова</dc:creator>
  <cp:keywords/>
  <dc:description/>
  <cp:lastModifiedBy>Зинаида А. Дзериньш</cp:lastModifiedBy>
  <cp:revision>4</cp:revision>
  <cp:lastPrinted>2024-02-12T11:36:00Z</cp:lastPrinted>
  <dcterms:created xsi:type="dcterms:W3CDTF">2024-02-12T11:34:00Z</dcterms:created>
  <dcterms:modified xsi:type="dcterms:W3CDTF">2024-02-12T12:03:00Z</dcterms:modified>
</cp:coreProperties>
</file>